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03" w:rsidRDefault="00CC5E03" w:rsidP="00CC5E03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2814955</wp:posOffset>
            </wp:positionH>
            <wp:positionV relativeFrom="page">
              <wp:posOffset>207010</wp:posOffset>
            </wp:positionV>
            <wp:extent cx="57150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E03" w:rsidRDefault="00CC5E03" w:rsidP="00CC5E03">
      <w:pPr>
        <w:pStyle w:val="7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CC5E03" w:rsidRDefault="00CC5E03" w:rsidP="00CC5E03">
      <w:pPr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CC5E03" w:rsidRDefault="00CC5E03" w:rsidP="00CC5E03">
      <w:pPr>
        <w:rPr>
          <w:sz w:val="36"/>
          <w:szCs w:val="36"/>
        </w:rPr>
      </w:pPr>
    </w:p>
    <w:p w:rsidR="00CC5E03" w:rsidRDefault="00CC5E03" w:rsidP="00CC5E03">
      <w:pPr>
        <w:pStyle w:val="1"/>
        <w:rPr>
          <w:szCs w:val="44"/>
        </w:rPr>
      </w:pPr>
      <w:r>
        <w:rPr>
          <w:szCs w:val="44"/>
        </w:rPr>
        <w:t>ПОСТАНОВЛЕНИЕ</w:t>
      </w:r>
    </w:p>
    <w:p w:rsidR="00CC5E03" w:rsidRDefault="00CC5E03" w:rsidP="00CC5E03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696"/>
      </w:tblGrid>
      <w:tr w:rsidR="00CC5E03" w:rsidTr="00CC5E0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C5E03" w:rsidRDefault="009E5D12">
            <w:r>
              <w:t>от 04.10.2017</w:t>
            </w:r>
          </w:p>
          <w:p w:rsidR="00CC5E03" w:rsidRDefault="00CC5E03">
            <w:pPr>
              <w:rPr>
                <w:sz w:val="10"/>
                <w:szCs w:val="10"/>
              </w:rPr>
            </w:pPr>
          </w:p>
          <w:p w:rsidR="00CC5E03" w:rsidRDefault="00CC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Нижневартовск</w:t>
            </w:r>
          </w:p>
          <w:p w:rsidR="00CC5E03" w:rsidRDefault="00CC5E03">
            <w:pPr>
              <w:rPr>
                <w:sz w:val="24"/>
                <w:szCs w:val="24"/>
              </w:rPr>
            </w:pPr>
          </w:p>
          <w:p w:rsidR="00CC5E03" w:rsidRDefault="00CC5E03">
            <w:pPr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E03" w:rsidRDefault="009E5D12">
            <w:pPr>
              <w:tabs>
                <w:tab w:val="left" w:pos="3123"/>
                <w:tab w:val="left" w:pos="3270"/>
              </w:tabs>
              <w:jc w:val="right"/>
            </w:pPr>
            <w:r>
              <w:t>№ 2023</w:t>
            </w:r>
            <w:r w:rsidR="00CC5E03">
              <w:t xml:space="preserve">          </w:t>
            </w:r>
          </w:p>
        </w:tc>
      </w:tr>
    </w:tbl>
    <w:p w:rsidR="00CC5E03" w:rsidRDefault="00CC5E03" w:rsidP="00CC5E03">
      <w:pPr>
        <w:ind w:right="4819"/>
        <w:jc w:val="both"/>
      </w:pPr>
      <w:bookmarkStart w:id="0" w:name="_GoBack"/>
      <w:bookmarkEnd w:id="0"/>
      <w:r w:rsidRPr="00423F1F">
        <w:t xml:space="preserve"> «</w:t>
      </w:r>
      <w:r w:rsidR="009E5D12" w:rsidRPr="009E5D12">
        <w:t>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</w:t>
      </w:r>
      <w:r w:rsidRPr="00423F1F">
        <w:t>»</w:t>
      </w:r>
    </w:p>
    <w:p w:rsidR="00CC5E03" w:rsidRDefault="00CC5E03" w:rsidP="00CC5E03">
      <w:pPr>
        <w:ind w:right="-1"/>
      </w:pPr>
    </w:p>
    <w:p w:rsidR="00CC5E03" w:rsidRPr="00CC5E03" w:rsidRDefault="00CC5E03" w:rsidP="00CC5E03">
      <w:pPr>
        <w:ind w:right="-1"/>
      </w:pPr>
    </w:p>
    <w:p w:rsidR="00CC5E03" w:rsidRPr="00CC5E03" w:rsidRDefault="00CC5E03" w:rsidP="00CC5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&quot;Градостроительный кодекс Российской Федерации&quot; от 29.12.2004 N 190-ФЗ (ред. от 25.12.2023) (с изм. и доп., вступ. в силу с 01.02.2024) {КонсультантПлюс}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17 статьи 51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6" w:tooltip="Закон ХМАО - Югры от 18.04.2007 N 39-оз (ред. от 21.02.2024) &quot;О градостроительной деятельности на территории Ханты-Мансийского автономного округа - Югры&quot; (принят Думой Ханты-Мансийского автономного округа - Югры 06.04.2007) {КонсультантПлюс}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подпунктом 18 пункта 1 статьи 3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18.04.2007 </w:t>
      </w:r>
      <w:r w:rsidR="009E5D12">
        <w:rPr>
          <w:rFonts w:ascii="Times New Roman" w:hAnsi="Times New Roman" w:cs="Times New Roman"/>
          <w:sz w:val="28"/>
          <w:szCs w:val="28"/>
        </w:rPr>
        <w:t>№</w:t>
      </w:r>
      <w:r w:rsidRPr="00CC5E03">
        <w:rPr>
          <w:rFonts w:ascii="Times New Roman" w:hAnsi="Times New Roman" w:cs="Times New Roman"/>
          <w:sz w:val="28"/>
          <w:szCs w:val="28"/>
        </w:rPr>
        <w:t xml:space="preserve"> 39-оз "О градостроительной деятельности на территории Ханты-Мансийского автономного округа - Югры", </w:t>
      </w:r>
      <w:hyperlink r:id="rId7" w:tooltip="Постановление Правительства ХМАО - Югры от 11.07.2014 N 257-п (ред. от 22.05.2020) &quot;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&quot; {КонсультантПлюс}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11.07.2014 </w:t>
      </w:r>
      <w:r w:rsidR="009E5D12">
        <w:rPr>
          <w:rFonts w:ascii="Times New Roman" w:hAnsi="Times New Roman" w:cs="Times New Roman"/>
          <w:sz w:val="28"/>
          <w:szCs w:val="28"/>
        </w:rPr>
        <w:t>№</w:t>
      </w:r>
      <w:r w:rsidRPr="00CC5E03">
        <w:rPr>
          <w:rFonts w:ascii="Times New Roman" w:hAnsi="Times New Roman" w:cs="Times New Roman"/>
          <w:sz w:val="28"/>
          <w:szCs w:val="28"/>
        </w:rPr>
        <w:t xml:space="preserve"> 257-п "Об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Югры":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tooltip="ПОРЯДОК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 согласно приложению.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2. Службе документационного обеспечения управления организации деятельности администрации района (Ю.В. Мороз) разместить постановление на официальном веб-сайте администрации района: www.nvraion.ru в течение трех дней со дня принятия решения.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 xml:space="preserve">3. Пресс-службе администрации района (А.В. Мартынова) опубликовать постановление в приложении "Официальный бюллетень" к газете "Новости </w:t>
      </w:r>
      <w:proofErr w:type="spellStart"/>
      <w:r w:rsidRPr="00CC5E03">
        <w:rPr>
          <w:rFonts w:ascii="Times New Roman" w:hAnsi="Times New Roman" w:cs="Times New Roman"/>
          <w:sz w:val="28"/>
          <w:szCs w:val="28"/>
        </w:rPr>
        <w:lastRenderedPageBreak/>
        <w:t>Приобья</w:t>
      </w:r>
      <w:proofErr w:type="spellEnd"/>
      <w:r w:rsidRPr="00CC5E03">
        <w:rPr>
          <w:rFonts w:ascii="Times New Roman" w:hAnsi="Times New Roman" w:cs="Times New Roman"/>
          <w:sz w:val="28"/>
          <w:szCs w:val="28"/>
        </w:rPr>
        <w:t>".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района по жилищно-коммунальному хозяйству и строительству В.С. </w:t>
      </w:r>
      <w:proofErr w:type="spellStart"/>
      <w:r w:rsidRPr="00CC5E03">
        <w:rPr>
          <w:rFonts w:ascii="Times New Roman" w:hAnsi="Times New Roman" w:cs="Times New Roman"/>
          <w:sz w:val="28"/>
          <w:szCs w:val="28"/>
        </w:rPr>
        <w:t>Фенского</w:t>
      </w:r>
      <w:proofErr w:type="spellEnd"/>
      <w:r w:rsidRPr="00CC5E03">
        <w:rPr>
          <w:rFonts w:ascii="Times New Roman" w:hAnsi="Times New Roman" w:cs="Times New Roman"/>
          <w:sz w:val="28"/>
          <w:szCs w:val="28"/>
        </w:rPr>
        <w:t>.</w:t>
      </w:r>
    </w:p>
    <w:p w:rsidR="00CC5E03" w:rsidRPr="00CC5E03" w:rsidRDefault="00CC5E03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E03" w:rsidRPr="00CC5E03" w:rsidRDefault="00CC5E03" w:rsidP="00CC5E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Глава района</w:t>
      </w:r>
    </w:p>
    <w:p w:rsidR="00CC5E03" w:rsidRPr="00CC5E03" w:rsidRDefault="00CC5E03" w:rsidP="00CC5E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Б.А.САЛОМАТИН</w:t>
      </w:r>
    </w:p>
    <w:p w:rsidR="00CC5E03" w:rsidRPr="00CC5E03" w:rsidRDefault="00CC5E03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E03" w:rsidRPr="00CC5E03" w:rsidRDefault="00CC5E03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E03" w:rsidRPr="00CC5E03" w:rsidRDefault="00CC5E03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E03" w:rsidRPr="00CC5E03" w:rsidRDefault="00CC5E03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E03" w:rsidRDefault="00CC5E03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D12" w:rsidRDefault="009E5D12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D12" w:rsidRDefault="009E5D12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D12" w:rsidRDefault="009E5D12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D12" w:rsidRDefault="009E5D12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D12" w:rsidRDefault="009E5D12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D12" w:rsidRDefault="009E5D12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D12" w:rsidRPr="00CC5E03" w:rsidRDefault="009E5D12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E03" w:rsidRPr="00CC5E03" w:rsidRDefault="00CC5E03" w:rsidP="00CC5E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Приложение</w:t>
      </w:r>
    </w:p>
    <w:p w:rsidR="00CC5E03" w:rsidRPr="00CC5E03" w:rsidRDefault="00CC5E03" w:rsidP="00CC5E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C5E03" w:rsidRPr="00CC5E03" w:rsidRDefault="00CC5E03" w:rsidP="00CC5E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C5E03" w:rsidRPr="00CC5E03" w:rsidRDefault="009E5D12" w:rsidP="00CC5E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04.10.2017 №</w:t>
      </w:r>
      <w:r w:rsidR="00CC5E03" w:rsidRPr="00CC5E03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CC5E03" w:rsidRPr="00CC5E03" w:rsidRDefault="00CC5E03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E03" w:rsidRPr="00CC5E03" w:rsidRDefault="00CC5E03" w:rsidP="00CC5E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CC5E03">
        <w:rPr>
          <w:rFonts w:ascii="Times New Roman" w:hAnsi="Times New Roman" w:cs="Times New Roman"/>
          <w:sz w:val="28"/>
          <w:szCs w:val="28"/>
        </w:rPr>
        <w:t>ПОРЯДОК</w:t>
      </w:r>
    </w:p>
    <w:p w:rsidR="00CC5E03" w:rsidRPr="00CC5E03" w:rsidRDefault="00CC5E03" w:rsidP="00CC5E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ВЫДАЧИ РАЗРЕШЕНИЯ НА УСТАНОВКУ НЕКАПИТАЛЬНЫХ НЕСТАЦИОНАРНЫХ</w:t>
      </w:r>
    </w:p>
    <w:p w:rsidR="00CC5E03" w:rsidRPr="00CC5E03" w:rsidRDefault="00CC5E03" w:rsidP="00CC5E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СООРУЖЕНИЙ, ПРОИЗВЕДЕНИЙ МОНУМЕНТАЛЬНО-ДЕКОРАТИВНОГО</w:t>
      </w:r>
    </w:p>
    <w:p w:rsidR="00CC5E03" w:rsidRPr="00CC5E03" w:rsidRDefault="00CC5E03" w:rsidP="00CC5E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ИСКУССТВА НА МЕЖСЕЛЕННОЙ ТЕРРИТОРИИ НИЖНЕВАРТОВСКОГО РАЙОНА</w:t>
      </w:r>
    </w:p>
    <w:p w:rsidR="00CC5E03" w:rsidRPr="00CC5E03" w:rsidRDefault="00CC5E03" w:rsidP="00CC5E0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CC5E03" w:rsidRPr="00CC5E03" w:rsidRDefault="00CC5E03" w:rsidP="00CC5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1. Порядок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 (далее - Порядок) определяет порядок выдачи либо отказа в выдаче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 xml:space="preserve">2. Порядок распространяется на объекты благоустройства территориальных зон общественно-делового, жилого, рекреационного, </w:t>
      </w:r>
      <w:r w:rsidRPr="00CC5E03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производственного назначения в соответствии с </w:t>
      </w:r>
      <w:hyperlink r:id="rId8" w:tooltip="Постановление Правительства ХМАО - Югры от 11.07.2014 N 257-п (ред. от 22.05.2020) &quot;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&quot; {КонсультантПлюс}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1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 "Перечня случаев, при которых не требуется получение разрешения на строительство на территории Ханты-Мансийского автономного округа - Югры", установленного постановлением Правительства Ханты-Мансийского автономного округа - Югры от 11.07.2014 </w:t>
      </w:r>
      <w:r w:rsidR="009E5D12">
        <w:rPr>
          <w:rFonts w:ascii="Times New Roman" w:hAnsi="Times New Roman" w:cs="Times New Roman"/>
          <w:sz w:val="28"/>
          <w:szCs w:val="28"/>
        </w:rPr>
        <w:t>№</w:t>
      </w:r>
      <w:r w:rsidRPr="00CC5E03">
        <w:rPr>
          <w:rFonts w:ascii="Times New Roman" w:hAnsi="Times New Roman" w:cs="Times New Roman"/>
          <w:sz w:val="28"/>
          <w:szCs w:val="28"/>
        </w:rPr>
        <w:t xml:space="preserve"> 257-п.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3. Установка нестационарных торговых объектов осуществляется в соответствии с утвержденной схемой размещения нестационарных торговых объектов на межселенной территории района.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 xml:space="preserve">4. Для объектов благоустройства, которые входят в </w:t>
      </w:r>
      <w:hyperlink r:id="rId9" w:tooltip="Постановление Правительства РФ от 03.12.2014 N 1300 (ред. от 14.12.2023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сервитутов, утвержденный Постановлением Правительства Российской Федерации от 03.12.2014 </w:t>
      </w:r>
      <w:r w:rsidR="009E5D12">
        <w:rPr>
          <w:rFonts w:ascii="Times New Roman" w:hAnsi="Times New Roman" w:cs="Times New Roman"/>
          <w:sz w:val="28"/>
          <w:szCs w:val="28"/>
        </w:rPr>
        <w:t>№</w:t>
      </w:r>
      <w:r w:rsidRPr="00CC5E03">
        <w:rPr>
          <w:rFonts w:ascii="Times New Roman" w:hAnsi="Times New Roman" w:cs="Times New Roman"/>
          <w:sz w:val="28"/>
          <w:szCs w:val="28"/>
        </w:rPr>
        <w:t xml:space="preserve"> 1300, </w:t>
      </w:r>
      <w:hyperlink r:id="rId10" w:tooltip="Постановление Правительства ХМАО - Югры от 19.06.2015 N 174-п (ред. от 03.06.2022) &quot;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 и условия размещения установлены постановлением Правительства Ханты-Мансийского автономного округа - Югры от 19.06.2015</w:t>
      </w:r>
      <w:r w:rsidR="009E5D12">
        <w:rPr>
          <w:rFonts w:ascii="Times New Roman" w:hAnsi="Times New Roman" w:cs="Times New Roman"/>
          <w:sz w:val="28"/>
          <w:szCs w:val="28"/>
        </w:rPr>
        <w:t xml:space="preserve"> №</w:t>
      </w:r>
      <w:r w:rsidRPr="00CC5E03">
        <w:rPr>
          <w:rFonts w:ascii="Times New Roman" w:hAnsi="Times New Roman" w:cs="Times New Roman"/>
          <w:sz w:val="28"/>
          <w:szCs w:val="28"/>
        </w:rPr>
        <w:t xml:space="preserve"> 174-п.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5. Разрешение на установку некапитальных нестационарных сооружений, произведений монументально-декоративного искусства выдается по заявлению в администрации района.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6. Уполномоченным структурным подразделением администрации района, осуществляющим подготовку и выдачу разрешения на установку некапитальных нестационарных сооружений, произведений монументально-декоративного искусства, является управление архитектуры и градостроительства администрации района (далее - уполномоченный орган).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7. Заявителями являются физические и юридические лица, заинтересованные в установке некапитальных нестационарных сооружений, произведений монументально-декоративного искусства либо их законные представители.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8. Для принятия решения о выдаче разрешения на установку некапитальных нестационарных сооружений, произведений монументально-декоративного искусства необходимы следующие документы: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CC5E03">
        <w:rPr>
          <w:rFonts w:ascii="Times New Roman" w:hAnsi="Times New Roman" w:cs="Times New Roman"/>
          <w:sz w:val="28"/>
          <w:szCs w:val="28"/>
        </w:rPr>
        <w:t>1) данные о заявителе (государственная регистрация юридического лица или государственная регистрация физического лица в качестве индивидуального предпринимателя);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CC5E03">
        <w:rPr>
          <w:rFonts w:ascii="Times New Roman" w:hAnsi="Times New Roman" w:cs="Times New Roman"/>
          <w:sz w:val="28"/>
          <w:szCs w:val="28"/>
        </w:rPr>
        <w:t>2) данные о заявителе - физическом лице (документ, удостоверяющий личность);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CC5E03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 xml:space="preserve">4) правоустанавливающие документы или документы, подтверждающие </w:t>
      </w:r>
      <w:r w:rsidRPr="00CC5E03">
        <w:rPr>
          <w:rFonts w:ascii="Times New Roman" w:hAnsi="Times New Roman" w:cs="Times New Roman"/>
          <w:sz w:val="28"/>
          <w:szCs w:val="28"/>
        </w:rPr>
        <w:lastRenderedPageBreak/>
        <w:t>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CC5E0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недвижимости, если заявитель является собственником или иным законным владельцем земельного участка (другого недвижимого имущества);</w:t>
      </w:r>
    </w:p>
    <w:p w:rsidR="00CC5E03" w:rsidRPr="00CC5E03" w:rsidRDefault="00CC5E03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5D1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tooltip="Постановление Администрации Нижневартовского района от 26.07.2018 N 1650 &quot;О внесении изменений в приложение к постановлению администрации района от 04.10.2017 N 2023 &quot;Об утверждении Порядка выдачи разрешения на установку некапитальных нестационарных сооружений">
        <w:r w:rsidRPr="009E5D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5D12"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Нижневартовского района от 26.07.2018 </w:t>
      </w:r>
      <w:r w:rsidR="009E5D12">
        <w:rPr>
          <w:rFonts w:ascii="Times New Roman" w:hAnsi="Times New Roman" w:cs="Times New Roman"/>
          <w:sz w:val="28"/>
          <w:szCs w:val="28"/>
        </w:rPr>
        <w:t>№</w:t>
      </w:r>
      <w:r w:rsidRPr="009E5D12">
        <w:rPr>
          <w:rFonts w:ascii="Times New Roman" w:hAnsi="Times New Roman" w:cs="Times New Roman"/>
          <w:sz w:val="28"/>
          <w:szCs w:val="28"/>
        </w:rPr>
        <w:t xml:space="preserve"> 1650)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 w:rsidRPr="00CC5E03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"/>
      <w:bookmarkEnd w:id="7"/>
      <w:r w:rsidRPr="00CC5E03">
        <w:rPr>
          <w:rFonts w:ascii="Times New Roman" w:hAnsi="Times New Roman" w:cs="Times New Roman"/>
          <w:sz w:val="28"/>
          <w:szCs w:val="28"/>
        </w:rPr>
        <w:t>5) 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 xml:space="preserve">9. Документы, указанные в </w:t>
      </w:r>
      <w:hyperlink w:anchor="P49" w:tooltip="1) данные о заявителе (государственная регистрация юридического лица или государственная регистрация физического лица в качестве индивидуального предпринимателя);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tooltip="сведения из Единого государственного реестра недвижимости, если заявитель является собственником или иным законным владельцем земельного участка (другого недвижимого имущества);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абзацах 2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tooltip="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4 подпункта 4 пункта 8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 Порядка,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50" w:tooltip="2) данные о заявителе - физическом лице (документ, удостоверяющий личность);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tooltip="3) документ, подтверждающий полномочия представителя заявителя (в случае, если от имени заявителя обращается представитель заявителя);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" w:tooltip="5) 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tooltip="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абзаце 3 подпункта 4 пункта 8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 Порядка, представляются заявителем самостоятельно.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10. Проектная документация, подготовленная в установленном порядке, подлежит согласованию с уполномоченным органом.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Уполномоченный орган осуществляет согласование, необходимое для принятия решения о выдаче разрешения на установку некапитальных нестационарных сооружений, произведений монументально-декоративного искусства или об отказе в его выдаче.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11. На основании обращения заявителя управление архитектуры и градостроительства администрации района рассматривает предоставленные материалы, после чего подготавливает разрешение на установку некапитального нестационарного сооружения, произведения монументально-декоративного искусства либо мотивированный отказ.</w:t>
      </w:r>
    </w:p>
    <w:p w:rsidR="00CC5E03" w:rsidRPr="009E5D12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 xml:space="preserve">12. </w:t>
      </w:r>
      <w:r w:rsidRPr="009E5D12">
        <w:rPr>
          <w:rFonts w:ascii="Times New Roman" w:hAnsi="Times New Roman" w:cs="Times New Roman"/>
          <w:sz w:val="28"/>
          <w:szCs w:val="28"/>
        </w:rPr>
        <w:t xml:space="preserve">Заявителю отказывается в выдаче разрешения на установку некапитального нестационарного сооружения, произведения монументально-декоративного искусства в случае отсутствия документов, установленных </w:t>
      </w:r>
      <w:hyperlink w:anchor="P50" w:tooltip="2) данные о заявителе - физическом лице (документ, удостоверяющий личность);">
        <w:r w:rsidRPr="009E5D1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9E5D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tooltip="3) документ, подтверждающий полномочия представителя заявителя (в случае, если от имени заявителя обращается представитель заявителя);">
        <w:r w:rsidRPr="009E5D12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E5D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" w:tooltip="5) 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">
        <w:r w:rsidRPr="009E5D12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9E5D12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" w:tooltip="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">
        <w:r w:rsidRPr="009E5D12">
          <w:rPr>
            <w:rFonts w:ascii="Times New Roman" w:hAnsi="Times New Roman" w:cs="Times New Roman"/>
            <w:color w:val="0000FF"/>
            <w:sz w:val="28"/>
            <w:szCs w:val="28"/>
          </w:rPr>
          <w:t>абзаца третьего подпункта 4 пункта 8</w:t>
        </w:r>
      </w:hyperlink>
      <w:r w:rsidRPr="009E5D12">
        <w:rPr>
          <w:rFonts w:ascii="Times New Roman" w:hAnsi="Times New Roman" w:cs="Times New Roman"/>
          <w:sz w:val="28"/>
          <w:szCs w:val="28"/>
        </w:rPr>
        <w:t xml:space="preserve"> Порядка, несоответствия представленного проекта требованиям технического регламента, нарушения внешнего архитектурного облика сложившейся застройки, нарушения требований нормативных актов по безопасности движения транспорта.</w:t>
      </w:r>
    </w:p>
    <w:p w:rsidR="00CC5E03" w:rsidRPr="00CC5E03" w:rsidRDefault="00CC5E03" w:rsidP="00CC5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5D12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12" w:tooltip="Постановление Администрации Нижневартовского района от 04.08.2020 N 1175 &quot;О внесении изменения в приложение к постановлению администрации района от 04.10.2017 N 2023 &quot;Об утверждении Порядка выдачи разрешения на установку некапитальных нестационарных сооружений">
        <w:r w:rsidRPr="009E5D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5D12"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Нижневартовского района от 04.08.2020 </w:t>
      </w:r>
      <w:r w:rsidR="009E5D12">
        <w:rPr>
          <w:rFonts w:ascii="Times New Roman" w:hAnsi="Times New Roman" w:cs="Times New Roman"/>
          <w:sz w:val="28"/>
          <w:szCs w:val="28"/>
        </w:rPr>
        <w:t>№</w:t>
      </w:r>
      <w:r w:rsidRPr="009E5D12">
        <w:rPr>
          <w:rFonts w:ascii="Times New Roman" w:hAnsi="Times New Roman" w:cs="Times New Roman"/>
          <w:sz w:val="28"/>
          <w:szCs w:val="28"/>
        </w:rPr>
        <w:t xml:space="preserve"> 1175)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 xml:space="preserve">13. Разрешение на установку некапитального нестационарного сооружения, произведения монументально-декоративного искусства выдается на срок, указанный в заявлении, но не более установленного документами, указанными в </w:t>
      </w:r>
      <w:hyperlink w:anchor="P55" w:tooltip="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абзацах 3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tooltip="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">
        <w:r w:rsidRPr="00CC5E03">
          <w:rPr>
            <w:rFonts w:ascii="Times New Roman" w:hAnsi="Times New Roman" w:cs="Times New Roman"/>
            <w:color w:val="0000FF"/>
            <w:sz w:val="28"/>
            <w:szCs w:val="28"/>
          </w:rPr>
          <w:t>4 подпункта 4 пункта 8</w:t>
        </w:r>
      </w:hyperlink>
      <w:r w:rsidRPr="00CC5E0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14. По окончании срока установки временного некапитального нестационарного сооружения, произведения монументально-декоративного искусства, оно демонтируется, территория на месте установки приводится в порядок.</w:t>
      </w:r>
    </w:p>
    <w:p w:rsidR="00CC5E03" w:rsidRPr="00CC5E03" w:rsidRDefault="00CC5E03" w:rsidP="00CC5E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03">
        <w:rPr>
          <w:rFonts w:ascii="Times New Roman" w:hAnsi="Times New Roman" w:cs="Times New Roman"/>
          <w:sz w:val="28"/>
          <w:szCs w:val="28"/>
        </w:rPr>
        <w:t>15. Сроки и последовательность административных процедур и административных действий уполномоченного органа местного самоуправления, предоставляющего муниципальную услугу по выдаче разрешения на установку некапитального нестационарного сооружения, произведения монументально-декоративного искусства, ответственность сторон определяется административным регламентом.</w:t>
      </w:r>
    </w:p>
    <w:p w:rsidR="0015701F" w:rsidRDefault="0015701F"/>
    <w:sectPr w:rsidR="0015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49"/>
    <w:rsid w:val="00143A49"/>
    <w:rsid w:val="0015701F"/>
    <w:rsid w:val="00561BFD"/>
    <w:rsid w:val="009E5D12"/>
    <w:rsid w:val="00C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423E-C6CD-43FD-B3A8-E9931296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C5E03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C5E03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E0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C5E03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CC5E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C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03">
    <w:name w:val="pt-a-000003"/>
    <w:basedOn w:val="a"/>
    <w:rsid w:val="00CC5E0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5">
    <w:name w:val="pt-a0-000005"/>
    <w:basedOn w:val="a0"/>
    <w:rsid w:val="00CC5E03"/>
  </w:style>
  <w:style w:type="character" w:styleId="a4">
    <w:name w:val="Hyperlink"/>
    <w:basedOn w:val="a0"/>
    <w:uiPriority w:val="99"/>
    <w:semiHidden/>
    <w:unhideWhenUsed/>
    <w:rsid w:val="00CC5E03"/>
    <w:rPr>
      <w:color w:val="0000FF"/>
      <w:u w:val="single"/>
    </w:rPr>
  </w:style>
  <w:style w:type="character" w:customStyle="1" w:styleId="pt-aa">
    <w:name w:val="pt-aa"/>
    <w:basedOn w:val="a0"/>
    <w:rsid w:val="00CC5E03"/>
  </w:style>
  <w:style w:type="paragraph" w:customStyle="1" w:styleId="ConsPlusNormal">
    <w:name w:val="ConsPlusNormal"/>
    <w:rsid w:val="00CC5E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5E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12045&amp;dst=1000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12045&amp;dst=100033" TargetMode="External"/><Relationship Id="rId12" Type="http://schemas.openxmlformats.org/officeDocument/2006/relationships/hyperlink" Target="https://login.consultant.ru/link/?req=doc&amp;base=RLAW926&amp;n=217709&amp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7419&amp;dst=100038" TargetMode="External"/><Relationship Id="rId11" Type="http://schemas.openxmlformats.org/officeDocument/2006/relationships/hyperlink" Target="https://login.consultant.ru/link/?req=doc&amp;base=RLAW926&amp;n=177115&amp;dst=100006" TargetMode="External"/><Relationship Id="rId5" Type="http://schemas.openxmlformats.org/officeDocument/2006/relationships/hyperlink" Target="https://login.consultant.ru/link/?req=doc&amp;base=LAW&amp;n=454388&amp;dst=100841" TargetMode="External"/><Relationship Id="rId10" Type="http://schemas.openxmlformats.org/officeDocument/2006/relationships/hyperlink" Target="https://login.consultant.ru/link/?req=doc&amp;base=RLAW926&amp;n=256991&amp;dst=10000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464639&amp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Елизавета Владимировна</dc:creator>
  <cp:keywords/>
  <dc:description/>
  <cp:lastModifiedBy>Габова Эльвира Мансуровна</cp:lastModifiedBy>
  <cp:revision>2</cp:revision>
  <dcterms:created xsi:type="dcterms:W3CDTF">2024-03-06T10:07:00Z</dcterms:created>
  <dcterms:modified xsi:type="dcterms:W3CDTF">2024-03-06T10:07:00Z</dcterms:modified>
</cp:coreProperties>
</file>